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70" w:rsidRDefault="00440C70" w:rsidP="00693DC7">
      <w:pPr>
        <w:spacing w:before="100" w:beforeAutospacing="1" w:after="100" w:afterAutospacing="1"/>
        <w:jc w:val="both"/>
        <w:rPr>
          <w:rFonts w:cstheme="minorHAnsi"/>
          <w:b/>
          <w:bCs/>
          <w:i/>
          <w:sz w:val="32"/>
          <w:szCs w:val="27"/>
          <w:lang w:val="pl-PL"/>
        </w:rPr>
      </w:pPr>
    </w:p>
    <w:p w:rsidR="00D713CD" w:rsidRPr="00F16423" w:rsidRDefault="00D713CD" w:rsidP="00693DC7">
      <w:pPr>
        <w:spacing w:before="100" w:beforeAutospacing="1" w:after="100" w:afterAutospacing="1"/>
        <w:jc w:val="both"/>
        <w:rPr>
          <w:rFonts w:cstheme="minorHAnsi"/>
          <w:b/>
          <w:bCs/>
          <w:sz w:val="32"/>
          <w:szCs w:val="27"/>
          <w:lang w:val="pl-PL"/>
        </w:rPr>
      </w:pPr>
      <w:r>
        <w:rPr>
          <w:rFonts w:cstheme="minorHAnsi"/>
          <w:b/>
          <w:bCs/>
          <w:sz w:val="32"/>
          <w:szCs w:val="27"/>
          <w:lang w:val="pl-PL"/>
        </w:rPr>
        <w:t xml:space="preserve">Nabór na studia w Kolegium Europejskim </w:t>
      </w:r>
      <w:r w:rsidR="00076A02">
        <w:rPr>
          <w:rFonts w:cstheme="minorHAnsi"/>
          <w:b/>
          <w:bCs/>
          <w:sz w:val="32"/>
          <w:szCs w:val="27"/>
          <w:lang w:val="pl-PL"/>
        </w:rPr>
        <w:t>(College of Europe)</w:t>
      </w:r>
    </w:p>
    <w:p w:rsidR="00D713CD" w:rsidRPr="005E7C8C" w:rsidRDefault="00076A02" w:rsidP="00693DC7">
      <w:pPr>
        <w:jc w:val="both"/>
        <w:rPr>
          <w:b/>
          <w:lang w:val="pl-PL"/>
        </w:rPr>
      </w:pPr>
      <w:r>
        <w:rPr>
          <w:lang w:val="pl-PL"/>
        </w:rPr>
        <w:t>Kolegium Europejskie</w:t>
      </w:r>
      <w:r w:rsidR="00D713CD" w:rsidRPr="00F16423">
        <w:rPr>
          <w:lang w:val="pl-PL"/>
        </w:rPr>
        <w:t xml:space="preserve"> ogła</w:t>
      </w:r>
      <w:r w:rsidR="00D713CD">
        <w:rPr>
          <w:lang w:val="pl-PL"/>
        </w:rPr>
        <w:t>sza nabór na rok akademicki 2019/2020</w:t>
      </w:r>
      <w:r w:rsidR="00D713CD" w:rsidRPr="00F16423">
        <w:rPr>
          <w:lang w:val="pl-PL"/>
        </w:rPr>
        <w:t xml:space="preserve">. </w:t>
      </w:r>
      <w:r w:rsidR="008464B3">
        <w:rPr>
          <w:lang w:val="pl-PL"/>
        </w:rPr>
        <w:t>Co roku, ponad 70% studentów</w:t>
      </w:r>
      <w:r w:rsidR="00D713CD" w:rsidRPr="00F16423">
        <w:rPr>
          <w:lang w:val="pl-PL"/>
        </w:rPr>
        <w:t xml:space="preserve"> </w:t>
      </w:r>
      <w:r w:rsidR="008464B3">
        <w:rPr>
          <w:lang w:val="pl-PL"/>
        </w:rPr>
        <w:t xml:space="preserve">otrzymuje </w:t>
      </w:r>
      <w:r w:rsidR="008464B3" w:rsidRPr="00F16423">
        <w:rPr>
          <w:lang w:val="pl-PL"/>
        </w:rPr>
        <w:t>pełne</w:t>
      </w:r>
      <w:r w:rsidR="008464B3">
        <w:rPr>
          <w:lang w:val="pl-PL"/>
        </w:rPr>
        <w:t xml:space="preserve"> lub częściowe</w:t>
      </w:r>
      <w:r w:rsidR="008464B3" w:rsidRPr="00F16423">
        <w:rPr>
          <w:lang w:val="pl-PL"/>
        </w:rPr>
        <w:t xml:space="preserve"> </w:t>
      </w:r>
      <w:r w:rsidR="008464B3">
        <w:rPr>
          <w:lang w:val="pl-PL"/>
        </w:rPr>
        <w:t>stypendia</w:t>
      </w:r>
      <w:r w:rsidR="00D713CD" w:rsidRPr="00F16423">
        <w:rPr>
          <w:lang w:val="pl-PL"/>
        </w:rPr>
        <w:t xml:space="preserve"> finansowane ze środków </w:t>
      </w:r>
      <w:r w:rsidR="008464B3">
        <w:rPr>
          <w:b/>
          <w:lang w:val="pl-PL"/>
        </w:rPr>
        <w:t>rządowych</w:t>
      </w:r>
      <w:r w:rsidR="00D713CD" w:rsidRPr="005E7C8C">
        <w:rPr>
          <w:b/>
          <w:lang w:val="pl-PL"/>
        </w:rPr>
        <w:t xml:space="preserve">, Komisji Europejskiej </w:t>
      </w:r>
      <w:r w:rsidR="008464B3">
        <w:rPr>
          <w:lang w:val="pl-PL"/>
        </w:rPr>
        <w:t>lub</w:t>
      </w:r>
      <w:r w:rsidR="00D713CD" w:rsidRPr="005E7C8C">
        <w:rPr>
          <w:lang w:val="pl-PL"/>
        </w:rPr>
        <w:t xml:space="preserve"> </w:t>
      </w:r>
      <w:r w:rsidR="00D713CD" w:rsidRPr="005E7C8C">
        <w:rPr>
          <w:b/>
          <w:lang w:val="pl-PL"/>
        </w:rPr>
        <w:t>Parlamentu Europejskiego</w:t>
      </w:r>
      <w:r w:rsidR="00D713CD">
        <w:rPr>
          <w:lang w:val="pl-PL"/>
        </w:rPr>
        <w:t xml:space="preserve">. </w:t>
      </w:r>
      <w:r w:rsidR="008464B3">
        <w:rPr>
          <w:lang w:val="pl-PL"/>
        </w:rPr>
        <w:t>Rekrutacja trwa do</w:t>
      </w:r>
      <w:r w:rsidR="008464B3" w:rsidRPr="005E7C8C">
        <w:rPr>
          <w:b/>
          <w:lang w:val="pl-PL"/>
        </w:rPr>
        <w:t xml:space="preserve"> 16 stycznia 2019 r.</w:t>
      </w:r>
    </w:p>
    <w:p w:rsidR="00440A91" w:rsidRDefault="00440A91" w:rsidP="00440A91">
      <w:pPr>
        <w:jc w:val="both"/>
        <w:rPr>
          <w:lang w:val="pl-PL"/>
        </w:rPr>
      </w:pPr>
      <w:r w:rsidRPr="00440A91">
        <w:rPr>
          <w:lang w:val="pl-PL"/>
        </w:rPr>
        <w:t xml:space="preserve">Kolegium Europejskie to najstarsza i jedna z najbardziej prestiżowych placówek akademickich oferujących studia w zakresie spraw europejskich na poziomie </w:t>
      </w:r>
      <w:r w:rsidRPr="00440A91">
        <w:rPr>
          <w:i/>
          <w:lang w:val="pl-PL"/>
        </w:rPr>
        <w:t>advanced Master of Arts</w:t>
      </w:r>
      <w:r w:rsidRPr="00440A91">
        <w:rPr>
          <w:lang w:val="pl-PL"/>
        </w:rPr>
        <w:t xml:space="preserve">. </w:t>
      </w:r>
      <w:r w:rsidRPr="00D713CD">
        <w:rPr>
          <w:lang w:val="pl-PL"/>
        </w:rPr>
        <w:t xml:space="preserve">zostało utworzone w Brugii (Belgia) w </w:t>
      </w:r>
      <w:r w:rsidRPr="00D713CD">
        <w:rPr>
          <w:b/>
          <w:lang w:val="pl-PL"/>
        </w:rPr>
        <w:t>1949 r</w:t>
      </w:r>
      <w:r w:rsidRPr="00D713CD">
        <w:rPr>
          <w:lang w:val="pl-PL"/>
        </w:rPr>
        <w:t xml:space="preserve">. z inicjatywy Kongresu Haskiego. </w:t>
      </w:r>
      <w:r w:rsidRPr="00D713CD">
        <w:rPr>
          <w:b/>
          <w:lang w:val="pl-PL"/>
        </w:rPr>
        <w:t>1992 r.</w:t>
      </w:r>
      <w:r w:rsidRPr="00D713CD">
        <w:rPr>
          <w:lang w:val="pl-PL"/>
        </w:rPr>
        <w:t xml:space="preserve"> utworzono drugi kampus Kolegium Europejskiego w </w:t>
      </w:r>
      <w:r w:rsidRPr="00D713CD">
        <w:rPr>
          <w:b/>
          <w:lang w:val="pl-PL"/>
        </w:rPr>
        <w:t>warszawskim Natolinie</w:t>
      </w:r>
      <w:r w:rsidRPr="00D713CD">
        <w:rPr>
          <w:lang w:val="pl-PL"/>
        </w:rPr>
        <w:t>.</w:t>
      </w:r>
    </w:p>
    <w:p w:rsidR="00440A91" w:rsidRDefault="00440A91" w:rsidP="00440A91">
      <w:pPr>
        <w:jc w:val="both"/>
        <w:rPr>
          <w:lang w:val="pl-PL"/>
        </w:rPr>
      </w:pPr>
      <w:r>
        <w:rPr>
          <w:lang w:val="pl-PL"/>
        </w:rPr>
        <w:t>Kandydaci mogą ubiegać się o miejsca na kierunkach:</w:t>
      </w:r>
    </w:p>
    <w:p w:rsidR="00440A91" w:rsidRPr="00440A91" w:rsidRDefault="00440A91" w:rsidP="00440A91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440A91">
        <w:rPr>
          <w:lang w:val="en-US"/>
        </w:rPr>
        <w:t>European Interdisciplinary Studies (4 specjalizacje: EU Public Affairs and Policies, The EU in the World, The EU and its Neighbours, European History and Civilisation)</w:t>
      </w:r>
      <w:r w:rsidR="005609E3">
        <w:rPr>
          <w:lang w:val="en-US"/>
        </w:rPr>
        <w:t xml:space="preserve"> – studia w kampusie w Natolinie</w:t>
      </w:r>
      <w:bookmarkStart w:id="0" w:name="_GoBack"/>
      <w:bookmarkEnd w:id="0"/>
      <w:r w:rsidRPr="00440A91">
        <w:rPr>
          <w:lang w:val="en-US"/>
        </w:rPr>
        <w:t>;</w:t>
      </w:r>
    </w:p>
    <w:p w:rsidR="00440A91" w:rsidRPr="00440A91" w:rsidRDefault="00440A91" w:rsidP="00440A91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440A91">
        <w:rPr>
          <w:lang w:val="en-US"/>
        </w:rPr>
        <w:t>European Economic Studies, European Law, EU International Relations and Diplomacy oraz European Political and Governance Studies</w:t>
      </w:r>
      <w:r>
        <w:rPr>
          <w:lang w:val="en-US"/>
        </w:rPr>
        <w:t xml:space="preserve"> </w:t>
      </w:r>
      <w:r w:rsidRPr="00440A91">
        <w:rPr>
          <w:lang w:val="en-US"/>
        </w:rPr>
        <w:t>– studia w kampusie w Brugii.</w:t>
      </w:r>
    </w:p>
    <w:p w:rsidR="00D713CD" w:rsidRPr="00F16423" w:rsidRDefault="00D713CD" w:rsidP="00693DC7">
      <w:pPr>
        <w:spacing w:before="100" w:beforeAutospacing="1" w:after="100" w:afterAutospacing="1"/>
        <w:jc w:val="both"/>
        <w:rPr>
          <w:rFonts w:cstheme="minorHAnsi"/>
          <w:color w:val="1F497D"/>
          <w:szCs w:val="24"/>
          <w:lang w:val="pl-PL"/>
        </w:rPr>
      </w:pPr>
      <w:r w:rsidRPr="00F16423">
        <w:rPr>
          <w:rFonts w:cstheme="minorHAnsi"/>
          <w:szCs w:val="24"/>
          <w:lang w:val="pl-PL"/>
        </w:rPr>
        <w:t>Szczegółowe informacje na temat procesu rekrutacji, oferty stypendialnej oraz progra</w:t>
      </w:r>
      <w:r>
        <w:rPr>
          <w:rFonts w:cstheme="minorHAnsi"/>
          <w:szCs w:val="24"/>
          <w:lang w:val="pl-PL"/>
        </w:rPr>
        <w:t xml:space="preserve">mu studiów </w:t>
      </w:r>
      <w:r w:rsidRPr="00F16423">
        <w:rPr>
          <w:rFonts w:cstheme="minorHAnsi"/>
          <w:szCs w:val="24"/>
          <w:lang w:val="pl-PL"/>
        </w:rPr>
        <w:t xml:space="preserve">można znaleźć na </w:t>
      </w:r>
      <w:r w:rsidR="00215076">
        <w:rPr>
          <w:rFonts w:cstheme="minorHAnsi"/>
          <w:szCs w:val="24"/>
          <w:lang w:val="pl-PL"/>
        </w:rPr>
        <w:t>stronach</w:t>
      </w:r>
      <w:r w:rsidRPr="00F16423">
        <w:rPr>
          <w:rFonts w:cstheme="minorHAnsi"/>
          <w:szCs w:val="24"/>
          <w:lang w:val="pl-PL"/>
        </w:rPr>
        <w:t xml:space="preserve"> </w:t>
      </w:r>
      <w:hyperlink r:id="rId8" w:history="1">
        <w:r w:rsidRPr="00F16423">
          <w:rPr>
            <w:rStyle w:val="Hyperlink"/>
            <w:rFonts w:cstheme="minorHAnsi"/>
            <w:szCs w:val="24"/>
            <w:lang w:val="pl-PL"/>
          </w:rPr>
          <w:t>www.coleurope.eu</w:t>
        </w:r>
      </w:hyperlink>
      <w:r w:rsidR="00693DC7">
        <w:rPr>
          <w:rFonts w:cstheme="minorHAnsi"/>
          <w:szCs w:val="24"/>
          <w:lang w:val="pl-PL"/>
        </w:rPr>
        <w:t xml:space="preserve"> oraz </w:t>
      </w:r>
      <w:hyperlink r:id="rId9" w:history="1">
        <w:r w:rsidRPr="00F16423">
          <w:rPr>
            <w:rStyle w:val="Hyperlink"/>
            <w:rFonts w:cstheme="minorHAnsi"/>
            <w:szCs w:val="24"/>
            <w:lang w:val="pl-PL"/>
          </w:rPr>
          <w:t>www.coleuropenatolin.eu</w:t>
        </w:r>
      </w:hyperlink>
      <w:r w:rsidRPr="00F16423">
        <w:rPr>
          <w:rFonts w:cstheme="minorHAnsi"/>
          <w:sz w:val="20"/>
          <w:lang w:val="pl-PL"/>
        </w:rPr>
        <w:t>.</w:t>
      </w:r>
    </w:p>
    <w:p w:rsidR="00D713CD" w:rsidRPr="00F16423" w:rsidRDefault="00D713CD" w:rsidP="00693DC7">
      <w:pPr>
        <w:spacing w:before="100" w:beforeAutospacing="1" w:after="100" w:afterAutospacing="1"/>
        <w:jc w:val="both"/>
        <w:rPr>
          <w:rFonts w:cstheme="minorHAnsi"/>
          <w:szCs w:val="24"/>
          <w:lang w:val="pl-PL"/>
        </w:rPr>
      </w:pPr>
      <w:r w:rsidRPr="00F16423">
        <w:rPr>
          <w:rFonts w:cstheme="minorHAnsi"/>
          <w:szCs w:val="24"/>
          <w:lang w:val="pl-PL"/>
        </w:rPr>
        <w:t xml:space="preserve">Informacje na temat stypendiów Ministerstwa Spraw Zagranicznych </w:t>
      </w:r>
      <w:r>
        <w:rPr>
          <w:rFonts w:cstheme="minorHAnsi"/>
          <w:szCs w:val="24"/>
          <w:lang w:val="pl-PL"/>
        </w:rPr>
        <w:t xml:space="preserve">RP </w:t>
      </w:r>
      <w:r w:rsidR="00440A91">
        <w:rPr>
          <w:rFonts w:cstheme="minorHAnsi"/>
          <w:szCs w:val="24"/>
          <w:lang w:val="pl-PL"/>
        </w:rPr>
        <w:t xml:space="preserve">dla obywateli Polski są dostępne </w:t>
      </w:r>
      <w:hyperlink r:id="rId10" w:history="1">
        <w:r w:rsidRPr="00F16423">
          <w:rPr>
            <w:rStyle w:val="Hyperlink"/>
            <w:rFonts w:cstheme="minorHAnsi"/>
            <w:szCs w:val="24"/>
            <w:lang w:val="pl-PL"/>
          </w:rPr>
          <w:t>tutaj</w:t>
        </w:r>
      </w:hyperlink>
      <w:r w:rsidRPr="00F16423">
        <w:rPr>
          <w:rFonts w:cstheme="minorHAnsi"/>
          <w:szCs w:val="24"/>
          <w:lang w:val="pl-PL"/>
        </w:rPr>
        <w:t xml:space="preserve">. </w:t>
      </w:r>
    </w:p>
    <w:p w:rsidR="00440C70" w:rsidRPr="00B63F43" w:rsidRDefault="00440C70" w:rsidP="00693DC7">
      <w:pPr>
        <w:jc w:val="both"/>
        <w:rPr>
          <w:rFonts w:cs="Raavi"/>
          <w:b/>
          <w:i/>
          <w:sz w:val="32"/>
          <w:szCs w:val="24"/>
          <w:lang w:val="pl-PL"/>
        </w:rPr>
      </w:pPr>
    </w:p>
    <w:sectPr w:rsidR="00440C70" w:rsidRPr="00B63F43" w:rsidSect="00693DC7">
      <w:headerReference w:type="default" r:id="rId11"/>
      <w:footerReference w:type="even" r:id="rId12"/>
      <w:footerReference w:type="default" r:id="rId13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7BC" w:rsidRDefault="007157BC" w:rsidP="00326045">
      <w:pPr>
        <w:spacing w:after="0" w:line="240" w:lineRule="auto"/>
      </w:pPr>
      <w:r>
        <w:separator/>
      </w:r>
    </w:p>
  </w:endnote>
  <w:endnote w:type="continuationSeparator" w:id="0">
    <w:p w:rsidR="007157BC" w:rsidRDefault="007157BC" w:rsidP="00326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av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45" w:rsidRDefault="00326045" w:rsidP="00326045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40" w:rsidRPr="00693DC7" w:rsidRDefault="002A1BBA" w:rsidP="002A1BBA">
    <w:pPr>
      <w:pStyle w:val="Footer"/>
      <w:rPr>
        <w:rFonts w:asciiTheme="majorHAnsi" w:hAnsiTheme="majorHAnsi" w:cs="Arial"/>
        <w:sz w:val="16"/>
        <w:szCs w:val="16"/>
        <w:lang w:val="en-US"/>
      </w:rPr>
    </w:pPr>
    <w:r w:rsidRPr="00693DC7">
      <w:rPr>
        <w:rFonts w:asciiTheme="majorHAnsi" w:hAnsiTheme="majorHAnsi"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9B7209" wp14:editId="5172A1C1">
              <wp:simplePos x="0" y="0"/>
              <wp:positionH relativeFrom="margin">
                <wp:posOffset>-213943</wp:posOffset>
              </wp:positionH>
              <wp:positionV relativeFrom="paragraph">
                <wp:posOffset>6350</wp:posOffset>
              </wp:positionV>
              <wp:extent cx="111642" cy="633283"/>
              <wp:effectExtent l="0" t="0" r="3175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642" cy="633283"/>
                      </a:xfrm>
                      <a:prstGeom prst="rect">
                        <a:avLst/>
                      </a:prstGeom>
                      <a:solidFill>
                        <a:srgbClr val="B208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16.85pt;margin-top:.5pt;width:8.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" fillcolor="#b20838" stroked="f" strokeweight="1pt">
              <w10:wrap anchorx="margin"/>
            </v:rect>
          </w:pict>
        </mc:Fallback>
      </mc:AlternateContent>
    </w:r>
    <w:sdt>
      <w:sdtPr>
        <w:rPr>
          <w:rFonts w:asciiTheme="majorHAnsi" w:hAnsiTheme="majorHAnsi" w:cs="Arial"/>
          <w:sz w:val="16"/>
          <w:szCs w:val="16"/>
          <w:lang w:val="en-US"/>
        </w:rPr>
        <w:id w:val="-278957414"/>
      </w:sdtPr>
      <w:sdtEndPr/>
      <w:sdtContent>
        <w:r w:rsidR="00693DC7" w:rsidRPr="00693DC7">
          <w:rPr>
            <w:rFonts w:asciiTheme="majorHAnsi" w:hAnsiTheme="majorHAnsi" w:cs="Arial"/>
            <w:sz w:val="16"/>
            <w:szCs w:val="16"/>
            <w:lang w:val="en-US"/>
          </w:rPr>
          <w:t>Communications and Recruitment Office</w:t>
        </w:r>
      </w:sdtContent>
    </w:sdt>
  </w:p>
  <w:p w:rsidR="00326045" w:rsidRPr="00693DC7" w:rsidRDefault="00326045" w:rsidP="002A1BBA">
    <w:pPr>
      <w:pStyle w:val="Footer"/>
      <w:rPr>
        <w:rFonts w:asciiTheme="majorHAnsi" w:hAnsiTheme="majorHAnsi" w:cs="Arial"/>
        <w:sz w:val="16"/>
        <w:szCs w:val="16"/>
        <w:lang w:val="en-US"/>
      </w:rPr>
    </w:pPr>
    <w:r w:rsidRPr="00693DC7">
      <w:rPr>
        <w:rFonts w:asciiTheme="majorHAnsi" w:hAnsiTheme="majorHAnsi" w:cs="Arial"/>
        <w:sz w:val="16"/>
        <w:szCs w:val="16"/>
        <w:lang w:val="en-US"/>
      </w:rPr>
      <w:t>College of Europe in Natolin</w:t>
    </w:r>
  </w:p>
  <w:p w:rsidR="00326045" w:rsidRPr="00693DC7" w:rsidRDefault="00326045" w:rsidP="002A1BBA">
    <w:pPr>
      <w:pStyle w:val="Footer"/>
      <w:rPr>
        <w:rFonts w:asciiTheme="majorHAnsi" w:hAnsiTheme="majorHAnsi" w:cs="Arial"/>
        <w:sz w:val="16"/>
        <w:szCs w:val="16"/>
        <w:lang w:val="en-US"/>
      </w:rPr>
    </w:pPr>
  </w:p>
  <w:p w:rsidR="00326045" w:rsidRPr="008464B3" w:rsidRDefault="00326045" w:rsidP="002A1BBA">
    <w:pPr>
      <w:pStyle w:val="Footer"/>
      <w:rPr>
        <w:rFonts w:asciiTheme="majorHAnsi" w:hAnsiTheme="majorHAnsi" w:cs="Arial"/>
        <w:sz w:val="16"/>
        <w:szCs w:val="16"/>
      </w:rPr>
    </w:pPr>
    <w:r w:rsidRPr="008464B3">
      <w:rPr>
        <w:rFonts w:asciiTheme="majorHAnsi" w:hAnsiTheme="majorHAnsi" w:cs="Arial"/>
        <w:sz w:val="16"/>
        <w:szCs w:val="16"/>
      </w:rPr>
      <w:t>Nowoursynowska 84  ·  02-797 Warsaw, Poland  ·  T +48</w:t>
    </w:r>
    <w:r w:rsidR="00D95C12" w:rsidRPr="008464B3">
      <w:rPr>
        <w:rFonts w:asciiTheme="majorHAnsi" w:hAnsiTheme="majorHAnsi" w:cs="Arial"/>
        <w:sz w:val="16"/>
        <w:szCs w:val="16"/>
      </w:rPr>
      <w:t xml:space="preserve"> </w:t>
    </w:r>
    <w:r w:rsidRPr="008464B3">
      <w:rPr>
        <w:rFonts w:asciiTheme="majorHAnsi" w:hAnsiTheme="majorHAnsi" w:cs="Arial"/>
        <w:sz w:val="16"/>
        <w:szCs w:val="16"/>
      </w:rPr>
      <w:t>22</w:t>
    </w:r>
    <w:r w:rsidR="00D95C12" w:rsidRPr="008464B3">
      <w:rPr>
        <w:rFonts w:asciiTheme="majorHAnsi" w:hAnsiTheme="majorHAnsi" w:cs="Arial"/>
        <w:sz w:val="16"/>
        <w:szCs w:val="16"/>
      </w:rPr>
      <w:t> </w:t>
    </w:r>
    <w:r w:rsidRPr="008464B3">
      <w:rPr>
        <w:rFonts w:asciiTheme="majorHAnsi" w:hAnsiTheme="majorHAnsi" w:cs="Arial"/>
        <w:sz w:val="16"/>
        <w:szCs w:val="16"/>
      </w:rPr>
      <w:t>545</w:t>
    </w:r>
    <w:r w:rsidR="00D95C12" w:rsidRPr="008464B3">
      <w:rPr>
        <w:rFonts w:asciiTheme="majorHAnsi" w:hAnsiTheme="majorHAnsi" w:cs="Arial"/>
        <w:sz w:val="16"/>
        <w:szCs w:val="16"/>
      </w:rPr>
      <w:t xml:space="preserve"> </w:t>
    </w:r>
    <w:r w:rsidRPr="008464B3">
      <w:rPr>
        <w:rFonts w:asciiTheme="majorHAnsi" w:hAnsiTheme="majorHAnsi" w:cs="Arial"/>
        <w:sz w:val="16"/>
        <w:szCs w:val="16"/>
      </w:rPr>
      <w:t>94</w:t>
    </w:r>
    <w:r w:rsidR="00D95C12" w:rsidRPr="008464B3">
      <w:rPr>
        <w:rFonts w:asciiTheme="majorHAnsi" w:hAnsiTheme="majorHAnsi" w:cs="Arial"/>
        <w:sz w:val="16"/>
        <w:szCs w:val="16"/>
      </w:rPr>
      <w:t xml:space="preserve"> </w:t>
    </w:r>
    <w:r w:rsidRPr="008464B3">
      <w:rPr>
        <w:rFonts w:asciiTheme="majorHAnsi" w:hAnsiTheme="majorHAnsi" w:cs="Arial"/>
        <w:sz w:val="16"/>
        <w:szCs w:val="16"/>
      </w:rPr>
      <w:t>01</w:t>
    </w:r>
  </w:p>
  <w:p w:rsidR="00326045" w:rsidRPr="008464B3" w:rsidRDefault="00326045" w:rsidP="002A1BBA">
    <w:pPr>
      <w:pStyle w:val="Footer"/>
      <w:rPr>
        <w:rFonts w:asciiTheme="majorHAnsi" w:hAnsiTheme="majorHAnsi" w:cs="Arial"/>
        <w:sz w:val="16"/>
        <w:szCs w:val="16"/>
      </w:rPr>
    </w:pPr>
    <w:r w:rsidRPr="008464B3">
      <w:rPr>
        <w:rFonts w:asciiTheme="majorHAnsi" w:hAnsiTheme="majorHAnsi" w:cs="Arial"/>
        <w:sz w:val="16"/>
        <w:szCs w:val="16"/>
      </w:rPr>
      <w:t>contactnatolin@coleurope.eu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7BC" w:rsidRDefault="007157BC" w:rsidP="00326045">
      <w:pPr>
        <w:spacing w:after="0" w:line="240" w:lineRule="auto"/>
      </w:pPr>
      <w:r>
        <w:separator/>
      </w:r>
    </w:p>
  </w:footnote>
  <w:footnote w:type="continuationSeparator" w:id="0">
    <w:p w:rsidR="007157BC" w:rsidRDefault="007157BC" w:rsidP="00326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40" w:rsidRDefault="00CB6939" w:rsidP="00493740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16CB1322" wp14:editId="07A9AFFC">
          <wp:simplePos x="0" y="0"/>
          <wp:positionH relativeFrom="column">
            <wp:posOffset>4748530</wp:posOffset>
          </wp:positionH>
          <wp:positionV relativeFrom="paragraph">
            <wp:posOffset>-275013</wp:posOffset>
          </wp:positionV>
          <wp:extent cx="1341120" cy="5185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U-logo-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20" cy="518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0976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13D1059B" wp14:editId="54D0C17B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7562112" cy="901546"/>
              <wp:effectExtent l="0" t="0" r="127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112" cy="901546"/>
                      </a:xfrm>
                      <a:prstGeom prst="rect">
                        <a:avLst/>
                      </a:prstGeom>
                      <a:solidFill>
                        <a:srgbClr val="B208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0;margin-top:-35.4pt;width:595.45pt;height:71pt;z-index:25165721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" fillcolor="#b20838" stroked="f" strokeweight="1pt">
              <w10:wrap anchorx="page"/>
            </v:rect>
          </w:pict>
        </mc:Fallback>
      </mc:AlternateContent>
    </w:r>
  </w:p>
  <w:p w:rsidR="00493740" w:rsidRDefault="00493740" w:rsidP="00493740">
    <w:pPr>
      <w:pStyle w:val="Header"/>
    </w:pPr>
  </w:p>
  <w:p w:rsidR="00326045" w:rsidRDefault="00326045" w:rsidP="004937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27C00"/>
    <w:multiLevelType w:val="hybridMultilevel"/>
    <w:tmpl w:val="D9042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CD"/>
    <w:rsid w:val="00076A02"/>
    <w:rsid w:val="001D468A"/>
    <w:rsid w:val="00215076"/>
    <w:rsid w:val="002A1BBA"/>
    <w:rsid w:val="00326045"/>
    <w:rsid w:val="00440A91"/>
    <w:rsid w:val="00440C70"/>
    <w:rsid w:val="00493740"/>
    <w:rsid w:val="005004DE"/>
    <w:rsid w:val="005609E3"/>
    <w:rsid w:val="00693DC7"/>
    <w:rsid w:val="00707E5B"/>
    <w:rsid w:val="007157BC"/>
    <w:rsid w:val="00747D10"/>
    <w:rsid w:val="00756013"/>
    <w:rsid w:val="007B6EDA"/>
    <w:rsid w:val="008464B3"/>
    <w:rsid w:val="00896AB2"/>
    <w:rsid w:val="00930976"/>
    <w:rsid w:val="0099408F"/>
    <w:rsid w:val="009B755A"/>
    <w:rsid w:val="00A4398F"/>
    <w:rsid w:val="00B63F43"/>
    <w:rsid w:val="00BD3883"/>
    <w:rsid w:val="00CB6939"/>
    <w:rsid w:val="00D43B80"/>
    <w:rsid w:val="00D713CD"/>
    <w:rsid w:val="00D95C12"/>
    <w:rsid w:val="00E40A2E"/>
    <w:rsid w:val="00F5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3CD"/>
    <w:pPr>
      <w:spacing w:after="200" w:line="276" w:lineRule="auto"/>
    </w:pPr>
    <w:rPr>
      <w:rFonts w:eastAsiaTheme="minorEastAsia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04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pl-PL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26045"/>
  </w:style>
  <w:style w:type="paragraph" w:styleId="Footer">
    <w:name w:val="footer"/>
    <w:basedOn w:val="Normal"/>
    <w:link w:val="FooterChar"/>
    <w:uiPriority w:val="99"/>
    <w:unhideWhenUsed/>
    <w:rsid w:val="0032604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pl-PL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6045"/>
  </w:style>
  <w:style w:type="character" w:styleId="PlaceholderText">
    <w:name w:val="Placeholder Text"/>
    <w:basedOn w:val="DefaultParagraphFont"/>
    <w:uiPriority w:val="99"/>
    <w:semiHidden/>
    <w:rsid w:val="009940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3CD"/>
    <w:pPr>
      <w:spacing w:after="0" w:line="240" w:lineRule="auto"/>
    </w:pPr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3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13C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6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4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4B3"/>
    <w:rPr>
      <w:rFonts w:eastAsiaTheme="minorEastAsia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4B3"/>
    <w:rPr>
      <w:rFonts w:eastAsiaTheme="minorEastAsia"/>
      <w:b/>
      <w:bCs/>
      <w:sz w:val="20"/>
      <w:szCs w:val="20"/>
      <w:lang w:val="en-GB" w:eastAsia="zh-CN"/>
    </w:rPr>
  </w:style>
  <w:style w:type="paragraph" w:styleId="ListParagraph">
    <w:name w:val="List Paragraph"/>
    <w:basedOn w:val="Normal"/>
    <w:uiPriority w:val="34"/>
    <w:qFormat/>
    <w:rsid w:val="00440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3CD"/>
    <w:pPr>
      <w:spacing w:after="200" w:line="276" w:lineRule="auto"/>
    </w:pPr>
    <w:rPr>
      <w:rFonts w:eastAsiaTheme="minorEastAsia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04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pl-PL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26045"/>
  </w:style>
  <w:style w:type="paragraph" w:styleId="Footer">
    <w:name w:val="footer"/>
    <w:basedOn w:val="Normal"/>
    <w:link w:val="FooterChar"/>
    <w:uiPriority w:val="99"/>
    <w:unhideWhenUsed/>
    <w:rsid w:val="0032604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pl-PL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6045"/>
  </w:style>
  <w:style w:type="character" w:styleId="PlaceholderText">
    <w:name w:val="Placeholder Text"/>
    <w:basedOn w:val="DefaultParagraphFont"/>
    <w:uiPriority w:val="99"/>
    <w:semiHidden/>
    <w:rsid w:val="009940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3CD"/>
    <w:pPr>
      <w:spacing w:after="0" w:line="240" w:lineRule="auto"/>
    </w:pPr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3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13C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6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4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4B3"/>
    <w:rPr>
      <w:rFonts w:eastAsiaTheme="minorEastAsia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4B3"/>
    <w:rPr>
      <w:rFonts w:eastAsiaTheme="minorEastAsia"/>
      <w:b/>
      <w:bCs/>
      <w:sz w:val="20"/>
      <w:szCs w:val="20"/>
      <w:lang w:val="en-GB" w:eastAsia="zh-CN"/>
    </w:rPr>
  </w:style>
  <w:style w:type="paragraph" w:styleId="ListParagraph">
    <w:name w:val="List Paragraph"/>
    <w:basedOn w:val="Normal"/>
    <w:uiPriority w:val="34"/>
    <w:qFormat/>
    <w:rsid w:val="00440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3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urope.e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sz.gov.pl/pl/p/msz_pl/ministerstwo/bip/ogloszenia_bip/nabor_na_studia_w_kolegium_europejskim__college_of_europe__1;jsessionid=99AE736401B8497BD44476FA51060B54.cmsap1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leuropenatolin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100.50.3\fkedata\Communication%20Service\Communications%20Materials\Templates\College%20of%20Europ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of Europe word template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Fundacja Kolegium Europejskie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SEWERYN Aleksandra</cp:lastModifiedBy>
  <cp:revision>6</cp:revision>
  <cp:lastPrinted>2018-10-31T14:42:00Z</cp:lastPrinted>
  <dcterms:created xsi:type="dcterms:W3CDTF">2018-11-13T15:56:00Z</dcterms:created>
  <dcterms:modified xsi:type="dcterms:W3CDTF">2018-11-13T16:11:00Z</dcterms:modified>
</cp:coreProperties>
</file>